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pdf" ContentType="application/pdf"/>
  <Override PartName="/word/header1.xml" ContentType="application/vnd.openxmlformats-officedocument.wordprocessingml.header+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00" w:rsidRPr="00431081" w:rsidRDefault="009F5F00">
      <w:pPr>
        <w:rPr>
          <w:rFonts w:ascii="Helvetica Neue" w:hAnsi="Helvetica Neue"/>
        </w:rPr>
      </w:pPr>
    </w:p>
    <w:p w:rsidR="00431081" w:rsidRPr="004421E3" w:rsidRDefault="00431081" w:rsidP="004421E3">
      <w:pPr>
        <w:jc w:val="center"/>
        <w:rPr>
          <w:rFonts w:ascii="Arial" w:hAnsi="Arial"/>
          <w:sz w:val="32"/>
        </w:rPr>
      </w:pPr>
      <w:r w:rsidRPr="004421E3">
        <w:rPr>
          <w:rFonts w:ascii="Arial" w:hAnsi="Arial"/>
          <w:sz w:val="32"/>
        </w:rPr>
        <w:t>REMEMBRANCE</w:t>
      </w:r>
    </w:p>
    <w:p w:rsidR="00431081" w:rsidRPr="004421E3" w:rsidRDefault="00431081" w:rsidP="00431081">
      <w:pPr>
        <w:rPr>
          <w:rFonts w:ascii="Arial" w:hAnsi="Arial"/>
        </w:rPr>
      </w:pPr>
    </w:p>
    <w:p w:rsidR="00431081" w:rsidRPr="004421E3" w:rsidRDefault="00431081" w:rsidP="00431081">
      <w:pPr>
        <w:rPr>
          <w:rFonts w:ascii="Arial" w:hAnsi="Arial"/>
        </w:rPr>
      </w:pPr>
      <w:r w:rsidRPr="004421E3">
        <w:rPr>
          <w:rFonts w:ascii="Arial" w:hAnsi="Arial"/>
        </w:rPr>
        <w:t>The second Sunday in November is Remembrance Sunday in the UK. Each year, an official National Service of Remembrance is held at the Cenotaph, in central London. This is broadcast on television and radio. Many people wear a red poppy during this period to show their respect for the soldiers who were killed in war.</w:t>
      </w:r>
    </w:p>
    <w:p w:rsidR="00431081" w:rsidRPr="004421E3" w:rsidRDefault="00431081" w:rsidP="00431081">
      <w:pPr>
        <w:rPr>
          <w:rFonts w:ascii="Arial" w:hAnsi="Arial"/>
        </w:rPr>
      </w:pPr>
    </w:p>
    <w:p w:rsidR="00431081" w:rsidRPr="004421E3" w:rsidRDefault="00431081" w:rsidP="00431081">
      <w:pPr>
        <w:rPr>
          <w:rFonts w:ascii="Arial" w:hAnsi="Arial"/>
        </w:rPr>
      </w:pPr>
      <w:r w:rsidRPr="004421E3">
        <w:rPr>
          <w:rFonts w:ascii="Arial" w:hAnsi="Arial"/>
        </w:rPr>
        <w:t>Originally, Remembrance Sunday was established as a commemoration of those soldiers who died in the First World War but after the Second World War, the ceremony was extended to remember the soldiers who died in both World Wars. In 1980, it came to include the Remembrance of all who have suffered and died in conflict in the service of their country and all those who mourn them.</w:t>
      </w:r>
    </w:p>
    <w:p w:rsidR="00431081" w:rsidRPr="004421E3" w:rsidRDefault="00431081" w:rsidP="00431081">
      <w:pPr>
        <w:rPr>
          <w:rFonts w:ascii="Arial" w:hAnsi="Arial"/>
        </w:rPr>
      </w:pPr>
    </w:p>
    <w:p w:rsidR="00431081" w:rsidRPr="004421E3" w:rsidRDefault="00431081" w:rsidP="00431081">
      <w:pPr>
        <w:rPr>
          <w:rFonts w:ascii="Arial" w:hAnsi="Arial"/>
        </w:rPr>
      </w:pPr>
      <w:r w:rsidRPr="004421E3">
        <w:rPr>
          <w:rFonts w:ascii="Arial" w:hAnsi="Arial"/>
        </w:rPr>
        <w:t xml:space="preserve">Remembrance Sunday is a very public way of remembering the past together once a year. As well as participating in this annual National memorial event, we can create our own more personal ways to remember those people who have died during wars and we can do this at any time of the year. </w:t>
      </w:r>
    </w:p>
    <w:p w:rsidR="00431081" w:rsidRPr="004421E3" w:rsidRDefault="00431081" w:rsidP="00431081">
      <w:pPr>
        <w:rPr>
          <w:rFonts w:ascii="Arial" w:hAnsi="Arial"/>
        </w:rPr>
      </w:pPr>
    </w:p>
    <w:p w:rsidR="00431081" w:rsidRPr="004421E3" w:rsidRDefault="00431081" w:rsidP="00431081">
      <w:pPr>
        <w:spacing w:before="240"/>
        <w:rPr>
          <w:rFonts w:ascii="Arial" w:hAnsi="Arial"/>
        </w:rPr>
      </w:pPr>
    </w:p>
    <w:p w:rsidR="00431081" w:rsidRPr="004421E3" w:rsidRDefault="00431081" w:rsidP="00431081">
      <w:pPr>
        <w:rPr>
          <w:rFonts w:ascii="Arial" w:hAnsi="Arial"/>
          <w:sz w:val="28"/>
        </w:rPr>
      </w:pPr>
      <w:r w:rsidRPr="004421E3">
        <w:rPr>
          <w:rFonts w:ascii="Arial" w:hAnsi="Arial"/>
          <w:sz w:val="28"/>
        </w:rPr>
        <w:t>Activity</w:t>
      </w:r>
    </w:p>
    <w:p w:rsidR="00431081" w:rsidRPr="004421E3" w:rsidRDefault="00431081" w:rsidP="00431081">
      <w:pPr>
        <w:rPr>
          <w:rFonts w:ascii="Arial" w:hAnsi="Arial"/>
          <w:u w:val="single"/>
        </w:rPr>
      </w:pPr>
    </w:p>
    <w:p w:rsidR="00431081" w:rsidRPr="004421E3" w:rsidRDefault="00431081" w:rsidP="00431081">
      <w:pPr>
        <w:rPr>
          <w:rFonts w:ascii="Arial" w:hAnsi="Arial"/>
        </w:rPr>
      </w:pPr>
      <w:r w:rsidRPr="004421E3">
        <w:rPr>
          <w:rFonts w:ascii="Arial" w:hAnsi="Arial"/>
        </w:rPr>
        <w:t xml:space="preserve">1. Does anyone in your family have a military connection? You could talk to your parents, grandparents, teachers and family friends about connections they have to people who died in either the First or Second World Wars. What can you find out about them? Can you get photographs, diaries, letters or postcards that give us profiles of these people? </w:t>
      </w:r>
    </w:p>
    <w:p w:rsidR="00431081" w:rsidRPr="004421E3" w:rsidRDefault="00431081" w:rsidP="00431081">
      <w:pPr>
        <w:rPr>
          <w:rFonts w:ascii="Arial" w:hAnsi="Arial"/>
        </w:rPr>
      </w:pPr>
    </w:p>
    <w:p w:rsidR="00431081" w:rsidRPr="004421E3" w:rsidRDefault="00431081" w:rsidP="00431081">
      <w:pPr>
        <w:rPr>
          <w:rFonts w:ascii="Arial" w:hAnsi="Arial"/>
        </w:rPr>
      </w:pPr>
      <w:r w:rsidRPr="004421E3">
        <w:rPr>
          <w:rFonts w:ascii="Arial" w:hAnsi="Arial"/>
        </w:rPr>
        <w:t xml:space="preserve">2. Find out about your area and how those who died in world wars have been remembered. Go to </w:t>
      </w:r>
      <w:hyperlink r:id="rId5" w:history="1">
        <w:r w:rsidRPr="004421E3">
          <w:rPr>
            <w:rStyle w:val="Hyperlink"/>
            <w:rFonts w:ascii="Arial" w:hAnsi="Arial"/>
          </w:rPr>
          <w:t>http://www.ukniwm.org.uk/</w:t>
        </w:r>
      </w:hyperlink>
      <w:r w:rsidRPr="004421E3">
        <w:rPr>
          <w:rFonts w:ascii="Arial" w:hAnsi="Arial"/>
        </w:rPr>
        <w:t xml:space="preserve"> to see if there is a war memorial near where you live. If so, take a picture of it and see if you can find out anything about the people it commemorates.</w:t>
      </w:r>
    </w:p>
    <w:p w:rsidR="00431081" w:rsidRPr="004421E3" w:rsidRDefault="00431081" w:rsidP="00431081">
      <w:pPr>
        <w:rPr>
          <w:rFonts w:ascii="Arial" w:hAnsi="Arial"/>
        </w:rPr>
      </w:pPr>
    </w:p>
    <w:p w:rsidR="00431081" w:rsidRPr="004421E3" w:rsidRDefault="00431081" w:rsidP="00431081">
      <w:pPr>
        <w:rPr>
          <w:rFonts w:ascii="Arial" w:hAnsi="Arial"/>
        </w:rPr>
      </w:pPr>
      <w:r w:rsidRPr="004421E3">
        <w:rPr>
          <w:rFonts w:ascii="Arial" w:hAnsi="Arial"/>
        </w:rPr>
        <w:t>3. Using your findings, create a display in your school about the importance of remembrance. Think about the significance of War Horse in keeping alive the memory of those who died during the First World War and think about how you can include elements of the film to enhance your display.</w:t>
      </w:r>
    </w:p>
    <w:p w:rsidR="009F5F00" w:rsidRDefault="009F5F00"/>
    <w:sectPr w:rsidR="009F5F00" w:rsidSect="00431081">
      <w:headerReference w:type="default" r:id="rId6"/>
      <w:footerReference w:type="even" r:id="rId7"/>
      <w:footerReference w:type="default" r:id="rId8"/>
      <w:pgSz w:w="11900" w:h="16840"/>
      <w:pgMar w:top="1440" w:right="1800" w:bottom="1440" w:left="1800" w:header="708" w:footer="708" w:gutter="0"/>
      <w:pgBorders w:offsetFrom="page">
        <w:top w:val="single" w:sz="4" w:space="31" w:color="404040" w:themeColor="text1" w:themeTint="BF"/>
        <w:left w:val="single" w:sz="4" w:space="31" w:color="404040" w:themeColor="text1" w:themeTint="BF"/>
        <w:bottom w:val="single" w:sz="4" w:space="31" w:color="404040" w:themeColor="text1" w:themeTint="BF"/>
        <w:right w:val="single" w:sz="4" w:space="31" w:color="404040" w:themeColor="text1" w:themeTint="BF"/>
      </w:pgBorders>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Default="00572CAB" w:rsidP="00B40FD7">
    <w:pPr>
      <w:pStyle w:val="Footer"/>
      <w:framePr w:wrap="around" w:vAnchor="text" w:hAnchor="margin" w:xAlign="right" w:y="1"/>
      <w:rPr>
        <w:rStyle w:val="PageNumber"/>
      </w:rPr>
    </w:pPr>
    <w:r>
      <w:rPr>
        <w:rStyle w:val="PageNumber"/>
      </w:rPr>
      <w:fldChar w:fldCharType="begin"/>
    </w:r>
    <w:r w:rsidR="009F5F00">
      <w:rPr>
        <w:rStyle w:val="PageNumber"/>
      </w:rPr>
      <w:instrText xml:space="preserve">PAGE  </w:instrText>
    </w:r>
    <w:r>
      <w:rPr>
        <w:rStyle w:val="PageNumber"/>
      </w:rPr>
      <w:fldChar w:fldCharType="end"/>
    </w:r>
  </w:p>
  <w:p w:rsidR="009F5F00" w:rsidRDefault="009F5F00" w:rsidP="009F5F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Pr="00361BE0" w:rsidRDefault="00572CAB" w:rsidP="00361BE0">
    <w:pPr>
      <w:pStyle w:val="Footer"/>
      <w:jc w:val="right"/>
    </w:pPr>
    <w:r>
      <w:rPr>
        <w:noProof/>
        <w:lang w:val="en-US"/>
      </w:rPr>
      <w:pict>
        <v:shapetype id="_x0000_t202" coordsize="21600,21600" o:spt="202" path="m0,0l0,21600,21600,21600,21600,0xe">
          <v:stroke joinstyle="miter"/>
          <v:path gradientshapeok="t" o:connecttype="rect"/>
        </v:shapetype>
        <v:shape id="_x0000_s2050" type="#_x0000_t202" style="position:absolute;left:0;text-align:left;margin-left:94.7pt;margin-top:-9.35pt;width:243pt;height:27pt;z-index:251665408;mso-position-horizontal:absolute;mso-position-vertical:absolute" filled="f" stroked="f">
          <v:fill o:detectmouseclick="t"/>
          <v:textbox style="mso-next-textbox:#_x0000_s2050" inset=",7.2pt,,7.2pt">
            <w:txbxContent>
              <w:p w:rsidR="00361BE0" w:rsidRPr="005708A5" w:rsidRDefault="00431081" w:rsidP="00361BE0">
                <w:pPr>
                  <w:jc w:val="center"/>
                  <w:rPr>
                    <w:sz w:val="18"/>
                  </w:rPr>
                </w:pPr>
                <w:r>
                  <w:rPr>
                    <w:sz w:val="18"/>
                  </w:rPr>
                  <w:t>www.filmeducation.org/warhorse</w:t>
                </w:r>
              </w:p>
            </w:txbxContent>
          </v:textbox>
        </v:shape>
      </w:pict>
    </w:r>
    <w:r w:rsidR="00FE216C" w:rsidRPr="00FE216C">
      <w:rPr>
        <w:noProof/>
        <w:lang w:val="en-US"/>
      </w:rPr>
      <w:drawing>
        <wp:anchor distT="0" distB="0" distL="114300" distR="114300" simplePos="0" relativeHeight="251669504" behindDoc="0" locked="0" layoutInCell="1" allowOverlap="1">
          <wp:simplePos x="0" y="0"/>
          <wp:positionH relativeFrom="column">
            <wp:posOffset>1993900</wp:posOffset>
          </wp:positionH>
          <wp:positionV relativeFrom="paragraph">
            <wp:posOffset>-235585</wp:posOffset>
          </wp:positionV>
          <wp:extent cx="1524000" cy="190500"/>
          <wp:effectExtent l="25400" t="0" r="0" b="0"/>
          <wp:wrapNone/>
          <wp:docPr id="16" name="Picture 1" descr="FELogo-no-borde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no-border.ai"/>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a:xfrm>
                    <a:off x="0" y="0"/>
                    <a:ext cx="1526540" cy="188972"/>
                  </a:xfrm>
                  <a:prstGeom prst="rect">
                    <a:avLst/>
                  </a:prstGeom>
                </pic:spPr>
              </pic:pic>
            </a:graphicData>
          </a:graphic>
        </wp:anchor>
      </w:drawing>
    </w:r>
    <w:r w:rsidR="00431081">
      <w:rPr>
        <w:lang w:val="en-US"/>
      </w:rPr>
      <w:t xml:space="preserve">Page </w:t>
    </w:r>
    <w:r>
      <w:rPr>
        <w:lang w:val="en-US"/>
      </w:rPr>
      <w:fldChar w:fldCharType="begin"/>
    </w:r>
    <w:r w:rsidR="00431081">
      <w:rPr>
        <w:lang w:val="en-US"/>
      </w:rPr>
      <w:instrText xml:space="preserve"> PAGE </w:instrText>
    </w:r>
    <w:r>
      <w:rPr>
        <w:lang w:val="en-US"/>
      </w:rPr>
      <w:fldChar w:fldCharType="separate"/>
    </w:r>
    <w:r w:rsidR="002F24AE">
      <w:rPr>
        <w:noProof/>
        <w:lang w:val="en-US"/>
      </w:rPr>
      <w:t>1</w:t>
    </w:r>
    <w:r>
      <w:rPr>
        <w:lang w:val="en-US"/>
      </w:rPr>
      <w:fldChar w:fldCharType="end"/>
    </w:r>
    <w:r w:rsidR="00431081">
      <w:rPr>
        <w:lang w:val="en-US"/>
      </w:rPr>
      <w:t xml:space="preserve"> of </w:t>
    </w:r>
    <w:r>
      <w:rPr>
        <w:lang w:val="en-US"/>
      </w:rPr>
      <w:fldChar w:fldCharType="begin"/>
    </w:r>
    <w:r w:rsidR="00431081">
      <w:rPr>
        <w:lang w:val="en-US"/>
      </w:rPr>
      <w:instrText xml:space="preserve"> NUMPAGES </w:instrText>
    </w:r>
    <w:r>
      <w:rPr>
        <w:lang w:val="en-US"/>
      </w:rPr>
      <w:fldChar w:fldCharType="separate"/>
    </w:r>
    <w:r w:rsidR="002F24AE">
      <w:rPr>
        <w:noProof/>
        <w:lang w:val="en-US"/>
      </w:rPr>
      <w:t>1</w:t>
    </w:r>
    <w:r>
      <w:rPr>
        <w:lang w:val="en-US"/>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7B" w:rsidRDefault="002F24AE">
    <w:pPr>
      <w:pStyle w:val="Header"/>
    </w:pPr>
    <w:r>
      <w:rPr>
        <w:noProof/>
        <w:lang w:val="en-US"/>
      </w:rPr>
      <w:drawing>
        <wp:anchor distT="0" distB="0" distL="114300" distR="114300" simplePos="0" relativeHeight="251670528" behindDoc="0" locked="0" layoutInCell="1" allowOverlap="1">
          <wp:simplePos x="0" y="0"/>
          <wp:positionH relativeFrom="column">
            <wp:posOffset>-635000</wp:posOffset>
          </wp:positionH>
          <wp:positionV relativeFrom="paragraph">
            <wp:posOffset>-5080</wp:posOffset>
          </wp:positionV>
          <wp:extent cx="6515735" cy="1386840"/>
          <wp:effectExtent l="25400" t="0" r="12065" b="0"/>
          <wp:wrapTight wrapText="bothSides">
            <wp:wrapPolygon edited="0">
              <wp:start x="-84" y="0"/>
              <wp:lineTo x="-84" y="21363"/>
              <wp:lineTo x="21640" y="21363"/>
              <wp:lineTo x="21640" y="0"/>
              <wp:lineTo x="-84" y="0"/>
            </wp:wrapPolygon>
          </wp:wrapTight>
          <wp:docPr id="2" name="" descr="print_head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LOW-RES.jpg"/>
                  <pic:cNvPicPr/>
                </pic:nvPicPr>
                <pic:blipFill>
                  <a:blip r:embed="rId1"/>
                  <a:stretch>
                    <a:fillRect/>
                  </a:stretch>
                </pic:blipFill>
                <pic:spPr>
                  <a:xfrm>
                    <a:off x="0" y="0"/>
                    <a:ext cx="6515735" cy="138684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1262"/>
    <w:multiLevelType w:val="hybridMultilevel"/>
    <w:tmpl w:val="B9C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36D3"/>
    <w:multiLevelType w:val="hybridMultilevel"/>
    <w:tmpl w:val="530414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Aria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Arial"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Arial"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060171D1"/>
    <w:multiLevelType w:val="hybridMultilevel"/>
    <w:tmpl w:val="5B5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94E2F"/>
    <w:multiLevelType w:val="hybridMultilevel"/>
    <w:tmpl w:val="333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87230"/>
    <w:multiLevelType w:val="hybridMultilevel"/>
    <w:tmpl w:val="2530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15679"/>
    <w:multiLevelType w:val="hybridMultilevel"/>
    <w:tmpl w:val="2BC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13DD7"/>
    <w:multiLevelType w:val="hybridMultilevel"/>
    <w:tmpl w:val="4448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7997"/>
    <w:multiLevelType w:val="hybridMultilevel"/>
    <w:tmpl w:val="ED14A24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2627E"/>
    <w:multiLevelType w:val="hybridMultilevel"/>
    <w:tmpl w:val="A69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A768D6"/>
    <w:multiLevelType w:val="hybridMultilevel"/>
    <w:tmpl w:val="605E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567BF"/>
    <w:multiLevelType w:val="hybridMultilevel"/>
    <w:tmpl w:val="C138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543F4"/>
    <w:multiLevelType w:val="hybridMultilevel"/>
    <w:tmpl w:val="55D6882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85217"/>
    <w:multiLevelType w:val="hybridMultilevel"/>
    <w:tmpl w:val="04C8B56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71BF3"/>
    <w:multiLevelType w:val="hybridMultilevel"/>
    <w:tmpl w:val="ED70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A366A"/>
    <w:multiLevelType w:val="hybridMultilevel"/>
    <w:tmpl w:val="B2DA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AB4288"/>
    <w:multiLevelType w:val="hybridMultilevel"/>
    <w:tmpl w:val="2A903F8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00F67"/>
    <w:multiLevelType w:val="hybridMultilevel"/>
    <w:tmpl w:val="2B2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4541D"/>
    <w:multiLevelType w:val="hybridMultilevel"/>
    <w:tmpl w:val="60F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90F45"/>
    <w:multiLevelType w:val="hybridMultilevel"/>
    <w:tmpl w:val="E6C4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950F4"/>
    <w:multiLevelType w:val="hybridMultilevel"/>
    <w:tmpl w:val="C674DC1E"/>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14"/>
  </w:num>
  <w:num w:numId="5">
    <w:abstractNumId w:val="1"/>
  </w:num>
  <w:num w:numId="6">
    <w:abstractNumId w:val="9"/>
  </w:num>
  <w:num w:numId="7">
    <w:abstractNumId w:val="10"/>
  </w:num>
  <w:num w:numId="8">
    <w:abstractNumId w:val="8"/>
  </w:num>
  <w:num w:numId="9">
    <w:abstractNumId w:val="2"/>
  </w:num>
  <w:num w:numId="10">
    <w:abstractNumId w:val="16"/>
  </w:num>
  <w:num w:numId="11">
    <w:abstractNumId w:val="13"/>
  </w:num>
  <w:num w:numId="12">
    <w:abstractNumId w:val="5"/>
  </w:num>
  <w:num w:numId="13">
    <w:abstractNumId w:val="6"/>
  </w:num>
  <w:num w:numId="14">
    <w:abstractNumId w:val="17"/>
  </w:num>
  <w:num w:numId="15">
    <w:abstractNumId w:val="15"/>
  </w:num>
  <w:num w:numId="16">
    <w:abstractNumId w:val="19"/>
  </w:num>
  <w:num w:numId="17">
    <w:abstractNumId w:val="0"/>
  </w:num>
  <w:num w:numId="18">
    <w:abstractNumId w:val="12"/>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9F5F00"/>
    <w:rsid w:val="00031447"/>
    <w:rsid w:val="001F2E7B"/>
    <w:rsid w:val="002F24AE"/>
    <w:rsid w:val="003033D5"/>
    <w:rsid w:val="00402618"/>
    <w:rsid w:val="00431081"/>
    <w:rsid w:val="004421E3"/>
    <w:rsid w:val="00572CAB"/>
    <w:rsid w:val="009F5F00"/>
    <w:rsid w:val="00E56A31"/>
    <w:rsid w:val="00EF4E4E"/>
    <w:rsid w:val="00F642D8"/>
    <w:rsid w:val="00FE216C"/>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Hyperlink" w:uiPriority="99"/>
    <w:lsdException w:name="Table Grid" w:uiPriority="59"/>
    <w:lsdException w:name="List Paragraph" w:uiPriority="34" w:qFormat="1"/>
  </w:latentStyles>
  <w:style w:type="paragraph" w:default="1" w:styleId="Normal">
    <w:name w:val="Normal"/>
    <w:qFormat/>
    <w:rsid w:val="005170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F5F00"/>
    <w:rPr>
      <w:rFonts w:ascii="Lucida Grande" w:hAnsi="Lucida Grande"/>
      <w:sz w:val="18"/>
      <w:szCs w:val="18"/>
      <w:lang w:val="en-US"/>
    </w:rPr>
  </w:style>
  <w:style w:type="character" w:customStyle="1" w:styleId="BalloonTextChar">
    <w:name w:val="Balloon Text Char"/>
    <w:basedOn w:val="DefaultParagraphFont"/>
    <w:link w:val="BalloonText"/>
    <w:uiPriority w:val="99"/>
    <w:semiHidden/>
    <w:rsid w:val="001B4D71"/>
    <w:rPr>
      <w:rFonts w:ascii="Lucida Grande" w:hAnsi="Lucida Grande"/>
      <w:sz w:val="18"/>
      <w:szCs w:val="18"/>
    </w:rPr>
  </w:style>
  <w:style w:type="paragraph" w:styleId="Header">
    <w:name w:val="header"/>
    <w:basedOn w:val="Normal"/>
    <w:link w:val="HeaderChar"/>
    <w:uiPriority w:val="99"/>
    <w:semiHidden/>
    <w:unhideWhenUsed/>
    <w:rsid w:val="009F5F00"/>
    <w:pPr>
      <w:tabs>
        <w:tab w:val="center" w:pos="4320"/>
        <w:tab w:val="right" w:pos="8640"/>
      </w:tabs>
    </w:pPr>
  </w:style>
  <w:style w:type="character" w:customStyle="1" w:styleId="HeaderChar">
    <w:name w:val="Header Char"/>
    <w:basedOn w:val="DefaultParagraphFont"/>
    <w:link w:val="Header"/>
    <w:uiPriority w:val="99"/>
    <w:semiHidden/>
    <w:rsid w:val="009F5F00"/>
    <w:rPr>
      <w:sz w:val="24"/>
      <w:szCs w:val="24"/>
    </w:rPr>
  </w:style>
  <w:style w:type="paragraph" w:styleId="Footer">
    <w:name w:val="footer"/>
    <w:basedOn w:val="Normal"/>
    <w:link w:val="FooterChar"/>
    <w:uiPriority w:val="99"/>
    <w:semiHidden/>
    <w:unhideWhenUsed/>
    <w:rsid w:val="009F5F00"/>
    <w:pPr>
      <w:tabs>
        <w:tab w:val="center" w:pos="4320"/>
        <w:tab w:val="right" w:pos="8640"/>
      </w:tabs>
    </w:pPr>
  </w:style>
  <w:style w:type="character" w:customStyle="1" w:styleId="FooterChar">
    <w:name w:val="Footer Char"/>
    <w:basedOn w:val="DefaultParagraphFont"/>
    <w:link w:val="Footer"/>
    <w:uiPriority w:val="99"/>
    <w:semiHidden/>
    <w:rsid w:val="009F5F00"/>
    <w:rPr>
      <w:sz w:val="24"/>
      <w:szCs w:val="24"/>
    </w:rPr>
  </w:style>
  <w:style w:type="character" w:styleId="PageNumber">
    <w:name w:val="page number"/>
    <w:basedOn w:val="DefaultParagraphFont"/>
    <w:uiPriority w:val="99"/>
    <w:semiHidden/>
    <w:unhideWhenUsed/>
    <w:rsid w:val="009F5F00"/>
  </w:style>
  <w:style w:type="character" w:styleId="Hyperlink">
    <w:name w:val="Hyperlink"/>
    <w:basedOn w:val="DefaultParagraphFont"/>
    <w:uiPriority w:val="99"/>
    <w:unhideWhenUsed/>
    <w:rsid w:val="009F5F00"/>
    <w:rPr>
      <w:color w:val="0000FF"/>
      <w:u w:val="single"/>
    </w:rPr>
  </w:style>
  <w:style w:type="paragraph" w:styleId="ListParagraph">
    <w:name w:val="List Paragraph"/>
    <w:basedOn w:val="Normal"/>
    <w:uiPriority w:val="34"/>
    <w:qFormat/>
    <w:rsid w:val="009F5F00"/>
    <w:pPr>
      <w:spacing w:after="200" w:line="276" w:lineRule="auto"/>
      <w:ind w:left="720"/>
      <w:contextualSpacing/>
    </w:pPr>
    <w:rPr>
      <w:sz w:val="22"/>
      <w:szCs w:val="22"/>
    </w:rPr>
  </w:style>
  <w:style w:type="table" w:styleId="TableGrid">
    <w:name w:val="Table Grid"/>
    <w:basedOn w:val="TableNormal"/>
    <w:uiPriority w:val="59"/>
    <w:rsid w:val="009F5F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rsid w:val="009F5F00"/>
    <w:rPr>
      <w:rFonts w:ascii="Lucida Grande" w:hAnsi="Lucida Grande"/>
      <w:sz w:val="18"/>
      <w:szCs w:val="18"/>
      <w:lang w:val="en-US"/>
    </w:rPr>
  </w:style>
  <w:style w:type="character" w:styleId="FollowedHyperlink">
    <w:name w:val="FollowedHyperlink"/>
    <w:basedOn w:val="DefaultParagraphFont"/>
    <w:rsid w:val="009F5F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kniwm.org.u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Macintosh Word</Application>
  <DocSecurity>0</DocSecurity>
  <Lines>13</Lines>
  <Paragraphs>3</Paragraphs>
  <ScaleCrop>false</ScaleCrop>
  <Company>filmeducation</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cp:lastModifiedBy>Li Williams</cp:lastModifiedBy>
  <cp:revision>3</cp:revision>
  <cp:lastPrinted>2011-11-29T09:29:00Z</cp:lastPrinted>
  <dcterms:created xsi:type="dcterms:W3CDTF">2011-12-19T09:40:00Z</dcterms:created>
  <dcterms:modified xsi:type="dcterms:W3CDTF">2011-12-19T10:01:00Z</dcterms:modified>
</cp:coreProperties>
</file>